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AEAC8" w14:textId="77777777" w:rsidR="009D5647" w:rsidRDefault="009D5647" w:rsidP="009D5647">
      <w:pPr>
        <w:spacing w:after="0" w:line="276" w:lineRule="auto"/>
        <w:jc w:val="center"/>
        <w:rPr>
          <w:rFonts w:ascii="Calibri" w:eastAsia="Calibri" w:hAnsi="Calibri" w:cs="Calibri"/>
          <w:color w:val="000000" w:themeColor="text1"/>
          <w:sz w:val="40"/>
          <w:szCs w:val="40"/>
        </w:rPr>
      </w:pPr>
      <w:r w:rsidRPr="40560AF6">
        <w:rPr>
          <w:rFonts w:ascii="Calibri" w:eastAsia="Calibri" w:hAnsi="Calibri" w:cs="Calibri"/>
          <w:b/>
          <w:bCs/>
          <w:color w:val="000000" w:themeColor="text1"/>
          <w:sz w:val="40"/>
          <w:szCs w:val="40"/>
        </w:rPr>
        <w:t>TRUTH FOR LIFE WITH ALISTAIR BEGG</w:t>
      </w:r>
    </w:p>
    <w:p w14:paraId="2549A5FE" w14:textId="49918404" w:rsidR="007F15A3" w:rsidRDefault="007F15A3" w:rsidP="007F15A3">
      <w:pPr>
        <w:spacing w:after="0" w:line="276" w:lineRule="auto"/>
        <w:jc w:val="center"/>
        <w:rPr>
          <w:rFonts w:ascii="Helvetica" w:eastAsia="Helvetica" w:hAnsi="Helvetica" w:cs="Helvetica"/>
          <w:color w:val="000000" w:themeColor="text1"/>
          <w:sz w:val="28"/>
          <w:szCs w:val="28"/>
        </w:rPr>
      </w:pPr>
      <w:r w:rsidRPr="02A42091">
        <w:rPr>
          <w:rFonts w:ascii="Helvetica" w:eastAsia="Helvetica" w:hAnsi="Helvetica" w:cs="Helvetica"/>
          <w:b/>
          <w:bCs/>
          <w:color w:val="000000" w:themeColor="text1"/>
          <w:sz w:val="28"/>
          <w:szCs w:val="28"/>
        </w:rPr>
        <w:t>Book Offer: June 1</w:t>
      </w:r>
      <w:r w:rsidR="004846B6">
        <w:rPr>
          <w:rFonts w:ascii="Helvetica" w:eastAsia="Helvetica" w:hAnsi="Helvetica" w:cs="Helvetica"/>
          <w:b/>
          <w:bCs/>
          <w:color w:val="000000" w:themeColor="text1"/>
          <w:sz w:val="28"/>
          <w:szCs w:val="28"/>
        </w:rPr>
        <w:t>–</w:t>
      </w:r>
      <w:r w:rsidRPr="02A42091">
        <w:rPr>
          <w:rFonts w:ascii="Helvetica" w:eastAsia="Helvetica" w:hAnsi="Helvetica" w:cs="Helvetica"/>
          <w:b/>
          <w:bCs/>
          <w:color w:val="000000" w:themeColor="text1"/>
          <w:sz w:val="28"/>
          <w:szCs w:val="28"/>
        </w:rPr>
        <w:t xml:space="preserve">16 </w:t>
      </w:r>
    </w:p>
    <w:p w14:paraId="1571D845" w14:textId="77777777" w:rsidR="007F15A3" w:rsidRDefault="007F15A3" w:rsidP="007F15A3">
      <w:pPr>
        <w:spacing w:after="0" w:line="276" w:lineRule="auto"/>
        <w:jc w:val="center"/>
        <w:rPr>
          <w:rFonts w:ascii="Helvetica" w:eastAsia="Helvetica" w:hAnsi="Helvetica" w:cs="Helvetica"/>
          <w:color w:val="000000" w:themeColor="text1"/>
          <w:sz w:val="22"/>
          <w:szCs w:val="22"/>
        </w:rPr>
      </w:pPr>
    </w:p>
    <w:p w14:paraId="4B827E1F" w14:textId="77777777" w:rsidR="007F15A3" w:rsidRDefault="007F15A3" w:rsidP="007F15A3">
      <w:pPr>
        <w:spacing w:after="0" w:line="276" w:lineRule="auto"/>
        <w:jc w:val="center"/>
        <w:rPr>
          <w:rFonts w:ascii="Helvetica" w:eastAsia="Helvetica" w:hAnsi="Helvetica" w:cs="Helvetica"/>
          <w:b/>
          <w:bCs/>
          <w:i/>
          <w:iCs/>
          <w:color w:val="000000" w:themeColor="text1"/>
          <w:sz w:val="32"/>
          <w:szCs w:val="32"/>
        </w:rPr>
      </w:pPr>
      <w:r w:rsidRPr="469576ED">
        <w:rPr>
          <w:rFonts w:ascii="Helvetica" w:eastAsia="Helvetica" w:hAnsi="Helvetica" w:cs="Helvetica"/>
          <w:b/>
          <w:bCs/>
          <w:i/>
          <w:iCs/>
          <w:color w:val="000000" w:themeColor="text1"/>
          <w:sz w:val="32"/>
          <w:szCs w:val="32"/>
        </w:rPr>
        <w:t>Faith Builder Catechism: Devotions to Level Up Your Family Discipleship</w:t>
      </w:r>
    </w:p>
    <w:p w14:paraId="682D47CC" w14:textId="77777777" w:rsidR="007F15A3" w:rsidRDefault="007F15A3" w:rsidP="007F15A3">
      <w:pPr>
        <w:spacing w:after="0" w:line="276" w:lineRule="auto"/>
        <w:jc w:val="center"/>
        <w:rPr>
          <w:rFonts w:ascii="Helvetica" w:eastAsia="Helvetica" w:hAnsi="Helvetica" w:cs="Helvetica"/>
          <w:color w:val="000000" w:themeColor="text1"/>
          <w:sz w:val="22"/>
          <w:szCs w:val="22"/>
        </w:rPr>
      </w:pPr>
    </w:p>
    <w:p w14:paraId="2C284377" w14:textId="03C1B14D" w:rsidR="007F15A3" w:rsidRDefault="007F15A3" w:rsidP="007F15A3">
      <w:pPr>
        <w:spacing w:after="0" w:line="276" w:lineRule="auto"/>
        <w:rPr>
          <w:rFonts w:ascii="Helvetica" w:eastAsia="Helvetica" w:hAnsi="Helvetica" w:cs="Helvetica"/>
          <w:color w:val="000000" w:themeColor="text1"/>
          <w:sz w:val="22"/>
          <w:szCs w:val="22"/>
        </w:rPr>
      </w:pPr>
      <w:r w:rsidRPr="40560AF6">
        <w:rPr>
          <w:rFonts w:ascii="Helvetica" w:eastAsia="Helvetica" w:hAnsi="Helvetica" w:cs="Helvetica"/>
          <w:b/>
          <w:bCs/>
          <w:color w:val="000000" w:themeColor="text1"/>
          <w:sz w:val="22"/>
          <w:szCs w:val="22"/>
        </w:rPr>
        <w:t xml:space="preserve">Point Graphics Here:  </w:t>
      </w:r>
      <w:hyperlink r:id="rId5" w:history="1">
        <w:r w:rsidR="004846B6" w:rsidRPr="005C5F8A">
          <w:rPr>
            <w:rStyle w:val="Hyperlink"/>
          </w:rPr>
          <w:t>https://www.truthforlife.org/donate/</w:t>
        </w:r>
      </w:hyperlink>
      <w:r w:rsidR="004846B6">
        <w:t xml:space="preserve"> </w:t>
      </w:r>
    </w:p>
    <w:p w14:paraId="1FB0E45B" w14:textId="77777777" w:rsidR="007F15A3" w:rsidRDefault="007F15A3" w:rsidP="007F15A3">
      <w:pPr>
        <w:spacing w:after="0" w:line="276" w:lineRule="auto"/>
        <w:rPr>
          <w:rFonts w:ascii="Helvetica" w:eastAsia="Helvetica" w:hAnsi="Helvetica" w:cs="Helvetica"/>
          <w:color w:val="000000" w:themeColor="text1"/>
          <w:sz w:val="22"/>
          <w:szCs w:val="22"/>
        </w:rPr>
      </w:pPr>
    </w:p>
    <w:p w14:paraId="60352C68" w14:textId="77777777" w:rsidR="007F15A3" w:rsidRDefault="007F15A3" w:rsidP="007F15A3">
      <w:pPr>
        <w:spacing w:after="0" w:line="276" w:lineRule="auto"/>
        <w:rPr>
          <w:rFonts w:ascii="Helvetica" w:eastAsia="Helvetica" w:hAnsi="Helvetica" w:cs="Helvetica"/>
          <w:color w:val="000000" w:themeColor="text1"/>
          <w:sz w:val="22"/>
          <w:szCs w:val="22"/>
        </w:rPr>
      </w:pPr>
      <w:r w:rsidRPr="40560AF6">
        <w:rPr>
          <w:rFonts w:ascii="Helvetica" w:eastAsia="Helvetica" w:hAnsi="Helvetica" w:cs="Helvetica"/>
          <w:b/>
          <w:bCs/>
          <w:color w:val="000000" w:themeColor="text1"/>
          <w:sz w:val="22"/>
          <w:szCs w:val="22"/>
        </w:rPr>
        <w:t>Book Description</w:t>
      </w:r>
    </w:p>
    <w:p w14:paraId="72F57835" w14:textId="77777777" w:rsidR="007F15A3" w:rsidRDefault="007F15A3" w:rsidP="007F15A3">
      <w:pPr>
        <w:spacing w:after="0" w:line="276" w:lineRule="auto"/>
        <w:rPr>
          <w:rFonts w:ascii="Helvetica" w:eastAsia="Helvetica" w:hAnsi="Helvetica" w:cs="Helvetica"/>
          <w:color w:val="000000" w:themeColor="text1"/>
          <w:sz w:val="22"/>
          <w:szCs w:val="22"/>
        </w:rPr>
      </w:pPr>
    </w:p>
    <w:p w14:paraId="4E116EB5" w14:textId="77777777" w:rsidR="007F15A3" w:rsidRDefault="007F15A3" w:rsidP="007F15A3">
      <w:p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color w:val="000000" w:themeColor="text1"/>
          <w:sz w:val="22"/>
          <w:szCs w:val="22"/>
        </w:rPr>
        <w:t xml:space="preserve">This collection of readings is formatted into </w:t>
      </w:r>
      <w:r>
        <w:rPr>
          <w:rFonts w:ascii="Helvetica" w:eastAsia="Helvetica" w:hAnsi="Helvetica" w:cs="Helvetica"/>
          <w:color w:val="000000" w:themeColor="text1"/>
          <w:sz w:val="22"/>
          <w:szCs w:val="22"/>
        </w:rPr>
        <w:t>weekly</w:t>
      </w:r>
      <w:r w:rsidRPr="469576ED">
        <w:rPr>
          <w:rFonts w:ascii="Helvetica" w:eastAsia="Helvetica" w:hAnsi="Helvetica" w:cs="Helvetica"/>
          <w:color w:val="000000" w:themeColor="text1"/>
          <w:sz w:val="22"/>
          <w:szCs w:val="22"/>
        </w:rPr>
        <w:t xml:space="preserve"> questions and answers that teach middle school-age children the foundational beliefs of the Christian faith. Young teens will gain a comprehensive understanding of who God is—His love, grace, and the world that He created. They’ll learn the Gospel—that Jesus is God incarnate, and that He is the only mediator between God and man and the only Savior for sinners. The book uses a video game theme and references that young teens will find relatable. </w:t>
      </w:r>
    </w:p>
    <w:p w14:paraId="0DD0ED59" w14:textId="77777777" w:rsidR="007F15A3" w:rsidRDefault="007F15A3" w:rsidP="007F15A3">
      <w:pPr>
        <w:spacing w:after="0" w:line="360" w:lineRule="auto"/>
        <w:rPr>
          <w:rFonts w:ascii="Helvetica" w:eastAsia="Helvetica" w:hAnsi="Helvetica" w:cs="Helvetica"/>
          <w:color w:val="000000" w:themeColor="text1"/>
          <w:sz w:val="22"/>
          <w:szCs w:val="22"/>
        </w:rPr>
      </w:pPr>
    </w:p>
    <w:p w14:paraId="232E2FC6" w14:textId="77777777" w:rsidR="007F15A3" w:rsidRDefault="007F15A3" w:rsidP="007F15A3">
      <w:pPr>
        <w:spacing w:after="0" w:line="360" w:lineRule="auto"/>
        <w:rPr>
          <w:rFonts w:ascii="Helvetica" w:eastAsia="Helvetica" w:hAnsi="Helvetica" w:cs="Helvetica"/>
          <w:color w:val="2B2727"/>
          <w:sz w:val="22"/>
          <w:szCs w:val="22"/>
        </w:rPr>
      </w:pPr>
      <w:r w:rsidRPr="40560AF6">
        <w:rPr>
          <w:rFonts w:ascii="Helvetica" w:eastAsia="Helvetica" w:hAnsi="Helvetica" w:cs="Helvetica"/>
          <w:b/>
          <w:bCs/>
          <w:color w:val="2B2727"/>
          <w:sz w:val="22"/>
          <w:szCs w:val="22"/>
        </w:rPr>
        <w:t>Talking Points</w:t>
      </w:r>
    </w:p>
    <w:p w14:paraId="3DEB7A80" w14:textId="77777777" w:rsidR="007F15A3" w:rsidRDefault="007F15A3" w:rsidP="007F15A3">
      <w:pPr>
        <w:pStyle w:val="ListParagraph"/>
        <w:numPr>
          <w:ilvl w:val="0"/>
          <w:numId w:val="2"/>
        </w:num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color w:val="000000" w:themeColor="text1"/>
          <w:sz w:val="22"/>
          <w:szCs w:val="22"/>
        </w:rPr>
        <w:t xml:space="preserve">52 one-page readings help young teens distinguish between </w:t>
      </w:r>
      <w:r>
        <w:rPr>
          <w:rFonts w:ascii="Helvetica" w:eastAsia="Helvetica" w:hAnsi="Helvetica" w:cs="Helvetica"/>
          <w:color w:val="000000" w:themeColor="text1"/>
          <w:sz w:val="22"/>
          <w:szCs w:val="22"/>
        </w:rPr>
        <w:t xml:space="preserve">the </w:t>
      </w:r>
      <w:r w:rsidRPr="469576ED">
        <w:rPr>
          <w:rFonts w:ascii="Helvetica" w:eastAsia="Helvetica" w:hAnsi="Helvetica" w:cs="Helvetica"/>
          <w:color w:val="000000" w:themeColor="text1"/>
          <w:sz w:val="22"/>
          <w:szCs w:val="22"/>
        </w:rPr>
        <w:t>truth a</w:t>
      </w:r>
      <w:r>
        <w:rPr>
          <w:rFonts w:ascii="Helvetica" w:eastAsia="Helvetica" w:hAnsi="Helvetica" w:cs="Helvetica"/>
          <w:color w:val="000000" w:themeColor="text1"/>
          <w:sz w:val="22"/>
          <w:szCs w:val="22"/>
        </w:rPr>
        <w:t xml:space="preserve">nd </w:t>
      </w:r>
      <w:r w:rsidRPr="469576ED">
        <w:rPr>
          <w:rFonts w:ascii="Helvetica" w:eastAsia="Helvetica" w:hAnsi="Helvetica" w:cs="Helvetica"/>
          <w:color w:val="000000" w:themeColor="text1"/>
          <w:sz w:val="22"/>
          <w:szCs w:val="22"/>
        </w:rPr>
        <w:t>conflicting non-biblical influences pervasive in our culture</w:t>
      </w:r>
    </w:p>
    <w:p w14:paraId="0DC7437D" w14:textId="77777777" w:rsidR="007F15A3" w:rsidRDefault="007F15A3" w:rsidP="007F15A3">
      <w:pPr>
        <w:pStyle w:val="ListParagraph"/>
        <w:numPr>
          <w:ilvl w:val="0"/>
          <w:numId w:val="2"/>
        </w:num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color w:val="000000" w:themeColor="text1"/>
          <w:sz w:val="22"/>
          <w:szCs w:val="22"/>
        </w:rPr>
        <w:t>Young teens will learn the foundational truths of the Christian faith and a comprehensive understanding of the Gospel</w:t>
      </w:r>
      <w:r>
        <w:rPr>
          <w:rFonts w:ascii="Helvetica" w:eastAsia="Helvetica" w:hAnsi="Helvetica" w:cs="Helvetica"/>
          <w:color w:val="000000" w:themeColor="text1"/>
          <w:sz w:val="22"/>
          <w:szCs w:val="22"/>
        </w:rPr>
        <w:t xml:space="preserve"> one question and answer at a time</w:t>
      </w:r>
    </w:p>
    <w:p w14:paraId="3074D4B9" w14:textId="77777777" w:rsidR="007F15A3" w:rsidRDefault="007F15A3" w:rsidP="007F15A3">
      <w:pPr>
        <w:pStyle w:val="ListParagraph"/>
        <w:numPr>
          <w:ilvl w:val="0"/>
          <w:numId w:val="2"/>
        </w:numPr>
        <w:spacing w:after="0" w:line="360" w:lineRule="auto"/>
        <w:rPr>
          <w:rFonts w:ascii="Helvetica" w:eastAsia="Helvetica" w:hAnsi="Helvetica" w:cs="Helvetica"/>
          <w:i/>
          <w:iCs/>
          <w:color w:val="000000" w:themeColor="text1"/>
          <w:sz w:val="22"/>
          <w:szCs w:val="22"/>
        </w:rPr>
      </w:pPr>
      <w:r w:rsidRPr="175614E7">
        <w:rPr>
          <w:rFonts w:ascii="Helvetica" w:eastAsia="Helvetica" w:hAnsi="Helvetica" w:cs="Helvetica"/>
          <w:color w:val="000000" w:themeColor="text1"/>
          <w:sz w:val="22"/>
          <w:szCs w:val="22"/>
        </w:rPr>
        <w:t xml:space="preserve">The </w:t>
      </w:r>
      <w:r>
        <w:rPr>
          <w:rFonts w:ascii="Helvetica" w:eastAsia="Helvetica" w:hAnsi="Helvetica" w:cs="Helvetica"/>
          <w:color w:val="000000" w:themeColor="text1"/>
          <w:sz w:val="22"/>
          <w:szCs w:val="22"/>
        </w:rPr>
        <w:t>book</w:t>
      </w:r>
      <w:r w:rsidRPr="175614E7">
        <w:rPr>
          <w:rFonts w:ascii="Helvetica" w:eastAsia="Helvetica" w:hAnsi="Helvetica" w:cs="Helvetica"/>
          <w:color w:val="000000" w:themeColor="text1"/>
          <w:sz w:val="22"/>
          <w:szCs w:val="22"/>
        </w:rPr>
        <w:t xml:space="preserve"> teach</w:t>
      </w:r>
      <w:r>
        <w:rPr>
          <w:rFonts w:ascii="Helvetica" w:eastAsia="Helvetica" w:hAnsi="Helvetica" w:cs="Helvetica"/>
          <w:color w:val="000000" w:themeColor="text1"/>
          <w:sz w:val="22"/>
          <w:szCs w:val="22"/>
        </w:rPr>
        <w:t>es</w:t>
      </w:r>
      <w:r w:rsidRPr="175614E7">
        <w:rPr>
          <w:rFonts w:ascii="Helvetica" w:eastAsia="Helvetica" w:hAnsi="Helvetica" w:cs="Helvetica"/>
          <w:color w:val="000000" w:themeColor="text1"/>
          <w:sz w:val="22"/>
          <w:szCs w:val="22"/>
        </w:rPr>
        <w:t xml:space="preserve"> about God’s nature, God’s kingdom, His redemptive plan, and the saving work of Christ</w:t>
      </w:r>
    </w:p>
    <w:p w14:paraId="0D118D89" w14:textId="77777777" w:rsidR="007F15A3" w:rsidRDefault="007F15A3" w:rsidP="007F15A3">
      <w:pPr>
        <w:pStyle w:val="ListParagraph"/>
        <w:numPr>
          <w:ilvl w:val="0"/>
          <w:numId w:val="2"/>
        </w:num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color w:val="000000" w:themeColor="text1"/>
          <w:sz w:val="22"/>
          <w:szCs w:val="22"/>
        </w:rPr>
        <w:t>Each reading includes a short prayer at the end</w:t>
      </w:r>
    </w:p>
    <w:p w14:paraId="756F6974" w14:textId="77777777" w:rsidR="007F15A3" w:rsidRDefault="007F15A3" w:rsidP="007F15A3">
      <w:pPr>
        <w:pStyle w:val="ListParagraph"/>
        <w:numPr>
          <w:ilvl w:val="0"/>
          <w:numId w:val="2"/>
        </w:num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color w:val="000000" w:themeColor="text1"/>
          <w:sz w:val="22"/>
          <w:szCs w:val="22"/>
        </w:rPr>
        <w:t xml:space="preserve">The fun video game theme will appeal to gamers </w:t>
      </w:r>
    </w:p>
    <w:p w14:paraId="4E2D792E" w14:textId="77777777" w:rsidR="007F15A3" w:rsidRDefault="007F15A3" w:rsidP="007F15A3">
      <w:pPr>
        <w:spacing w:line="240" w:lineRule="auto"/>
        <w:rPr>
          <w:rFonts w:ascii="Helvetica" w:eastAsia="Helvetica" w:hAnsi="Helvetica" w:cs="Helvetica"/>
          <w:color w:val="000000" w:themeColor="text1"/>
          <w:sz w:val="22"/>
          <w:szCs w:val="22"/>
        </w:rPr>
      </w:pPr>
    </w:p>
    <w:p w14:paraId="418EC515" w14:textId="77777777" w:rsidR="007F15A3" w:rsidRDefault="007F15A3" w:rsidP="007F15A3">
      <w:pPr>
        <w:spacing w:line="240" w:lineRule="auto"/>
        <w:rPr>
          <w:rFonts w:ascii="Helvetica" w:eastAsia="Helvetica" w:hAnsi="Helvetica" w:cs="Helvetica"/>
          <w:color w:val="000000" w:themeColor="text1"/>
          <w:sz w:val="22"/>
          <w:szCs w:val="22"/>
        </w:rPr>
      </w:pPr>
      <w:r w:rsidRPr="40560AF6">
        <w:rPr>
          <w:rFonts w:ascii="Helvetica" w:eastAsia="Helvetica" w:hAnsi="Helvetica" w:cs="Helvetica"/>
          <w:b/>
          <w:bCs/>
          <w:color w:val="000000" w:themeColor="text1"/>
          <w:sz w:val="22"/>
          <w:szCs w:val="22"/>
        </w:rPr>
        <w:t xml:space="preserve">Social Media Post </w:t>
      </w:r>
    </w:p>
    <w:p w14:paraId="21161193" w14:textId="11707397" w:rsidR="00376A75" w:rsidRPr="007F15A3" w:rsidRDefault="007F15A3" w:rsidP="007F15A3">
      <w:pPr>
        <w:spacing w:line="360" w:lineRule="auto"/>
        <w:rPr>
          <w:rFonts w:ascii="Helvetica" w:eastAsia="Helvetica" w:hAnsi="Helvetica" w:cs="Helvetica"/>
          <w:color w:val="000000" w:themeColor="text1"/>
          <w:sz w:val="22"/>
          <w:szCs w:val="22"/>
        </w:rPr>
      </w:pPr>
      <w:r w:rsidRPr="007F15A3">
        <w:rPr>
          <w:rFonts w:ascii="Helvetica" w:eastAsia="Helvetica" w:hAnsi="Helvetica" w:cs="Helvetica"/>
          <w:color w:val="000000" w:themeColor="text1"/>
          <w:sz w:val="22"/>
          <w:szCs w:val="22"/>
        </w:rPr>
        <w:t>If you have young teenage children or grandchildren, you know they’re confronted daily with non-biblical influences. The most important help you can offer is to make sure they know God’s truth. The book ‘Faith Builder Catechism’ uses a fun video game theme to teach middle school-age kids a comprehensive overview of the Christian faith. Request your copy at</w:t>
      </w:r>
      <w:r w:rsidRPr="007F15A3">
        <w:rPr>
          <w:rFonts w:ascii="Helvetica" w:eastAsia="Helvetica" w:hAnsi="Helvetica" w:cs="Helvetica"/>
          <w:i/>
          <w:iCs/>
          <w:color w:val="000000" w:themeColor="text1"/>
          <w:sz w:val="22"/>
          <w:szCs w:val="22"/>
        </w:rPr>
        <w:t xml:space="preserve"> truthforlife.org/donate. </w:t>
      </w:r>
    </w:p>
    <w:sectPr w:rsidR="00376A75" w:rsidRPr="007F15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7AB24"/>
    <w:multiLevelType w:val="hybridMultilevel"/>
    <w:tmpl w:val="C164A07C"/>
    <w:lvl w:ilvl="0" w:tplc="26D64178">
      <w:start w:val="1"/>
      <w:numFmt w:val="bullet"/>
      <w:lvlText w:val=""/>
      <w:lvlJc w:val="left"/>
      <w:pPr>
        <w:ind w:left="720" w:hanging="360"/>
      </w:pPr>
      <w:rPr>
        <w:rFonts w:ascii="Symbol" w:hAnsi="Symbol" w:hint="default"/>
      </w:rPr>
    </w:lvl>
    <w:lvl w:ilvl="1" w:tplc="2716F368">
      <w:start w:val="1"/>
      <w:numFmt w:val="bullet"/>
      <w:lvlText w:val="o"/>
      <w:lvlJc w:val="left"/>
      <w:pPr>
        <w:ind w:left="1440" w:hanging="360"/>
      </w:pPr>
      <w:rPr>
        <w:rFonts w:ascii="Courier New" w:hAnsi="Courier New" w:hint="default"/>
      </w:rPr>
    </w:lvl>
    <w:lvl w:ilvl="2" w:tplc="5F386562">
      <w:start w:val="1"/>
      <w:numFmt w:val="bullet"/>
      <w:lvlText w:val=""/>
      <w:lvlJc w:val="left"/>
      <w:pPr>
        <w:ind w:left="2160" w:hanging="360"/>
      </w:pPr>
      <w:rPr>
        <w:rFonts w:ascii="Wingdings" w:hAnsi="Wingdings" w:hint="default"/>
      </w:rPr>
    </w:lvl>
    <w:lvl w:ilvl="3" w:tplc="DD386E6C">
      <w:start w:val="1"/>
      <w:numFmt w:val="bullet"/>
      <w:lvlText w:val=""/>
      <w:lvlJc w:val="left"/>
      <w:pPr>
        <w:ind w:left="2880" w:hanging="360"/>
      </w:pPr>
      <w:rPr>
        <w:rFonts w:ascii="Symbol" w:hAnsi="Symbol" w:hint="default"/>
      </w:rPr>
    </w:lvl>
    <w:lvl w:ilvl="4" w:tplc="AA2C0B84">
      <w:start w:val="1"/>
      <w:numFmt w:val="bullet"/>
      <w:lvlText w:val="o"/>
      <w:lvlJc w:val="left"/>
      <w:pPr>
        <w:ind w:left="3600" w:hanging="360"/>
      </w:pPr>
      <w:rPr>
        <w:rFonts w:ascii="Courier New" w:hAnsi="Courier New" w:hint="default"/>
      </w:rPr>
    </w:lvl>
    <w:lvl w:ilvl="5" w:tplc="3BC443C2">
      <w:start w:val="1"/>
      <w:numFmt w:val="bullet"/>
      <w:lvlText w:val=""/>
      <w:lvlJc w:val="left"/>
      <w:pPr>
        <w:ind w:left="4320" w:hanging="360"/>
      </w:pPr>
      <w:rPr>
        <w:rFonts w:ascii="Wingdings" w:hAnsi="Wingdings" w:hint="default"/>
      </w:rPr>
    </w:lvl>
    <w:lvl w:ilvl="6" w:tplc="BC0A4026">
      <w:start w:val="1"/>
      <w:numFmt w:val="bullet"/>
      <w:lvlText w:val=""/>
      <w:lvlJc w:val="left"/>
      <w:pPr>
        <w:ind w:left="5040" w:hanging="360"/>
      </w:pPr>
      <w:rPr>
        <w:rFonts w:ascii="Symbol" w:hAnsi="Symbol" w:hint="default"/>
      </w:rPr>
    </w:lvl>
    <w:lvl w:ilvl="7" w:tplc="6D8C259C">
      <w:start w:val="1"/>
      <w:numFmt w:val="bullet"/>
      <w:lvlText w:val="o"/>
      <w:lvlJc w:val="left"/>
      <w:pPr>
        <w:ind w:left="5760" w:hanging="360"/>
      </w:pPr>
      <w:rPr>
        <w:rFonts w:ascii="Courier New" w:hAnsi="Courier New" w:hint="default"/>
      </w:rPr>
    </w:lvl>
    <w:lvl w:ilvl="8" w:tplc="1D2C725A">
      <w:start w:val="1"/>
      <w:numFmt w:val="bullet"/>
      <w:lvlText w:val=""/>
      <w:lvlJc w:val="left"/>
      <w:pPr>
        <w:ind w:left="6480" w:hanging="360"/>
      </w:pPr>
      <w:rPr>
        <w:rFonts w:ascii="Wingdings" w:hAnsi="Wingdings" w:hint="default"/>
      </w:rPr>
    </w:lvl>
  </w:abstractNum>
  <w:abstractNum w:abstractNumId="1" w15:restartNumberingAfterBreak="0">
    <w:nsid w:val="41464B99"/>
    <w:multiLevelType w:val="hybridMultilevel"/>
    <w:tmpl w:val="FC96CC14"/>
    <w:lvl w:ilvl="0" w:tplc="BBA40C7C">
      <w:start w:val="1"/>
      <w:numFmt w:val="bullet"/>
      <w:lvlText w:val=""/>
      <w:lvlJc w:val="left"/>
      <w:pPr>
        <w:ind w:left="720" w:hanging="360"/>
      </w:pPr>
      <w:rPr>
        <w:rFonts w:ascii="Symbol" w:hAnsi="Symbol" w:hint="default"/>
      </w:rPr>
    </w:lvl>
    <w:lvl w:ilvl="1" w:tplc="74E270C4">
      <w:start w:val="1"/>
      <w:numFmt w:val="bullet"/>
      <w:lvlText w:val="o"/>
      <w:lvlJc w:val="left"/>
      <w:pPr>
        <w:ind w:left="1440" w:hanging="360"/>
      </w:pPr>
      <w:rPr>
        <w:rFonts w:ascii="Courier New" w:hAnsi="Courier New" w:hint="default"/>
      </w:rPr>
    </w:lvl>
    <w:lvl w:ilvl="2" w:tplc="B38A4F1C">
      <w:start w:val="1"/>
      <w:numFmt w:val="bullet"/>
      <w:lvlText w:val=""/>
      <w:lvlJc w:val="left"/>
      <w:pPr>
        <w:ind w:left="2160" w:hanging="360"/>
      </w:pPr>
      <w:rPr>
        <w:rFonts w:ascii="Wingdings" w:hAnsi="Wingdings" w:hint="default"/>
      </w:rPr>
    </w:lvl>
    <w:lvl w:ilvl="3" w:tplc="6D861E5A">
      <w:start w:val="1"/>
      <w:numFmt w:val="bullet"/>
      <w:lvlText w:val=""/>
      <w:lvlJc w:val="left"/>
      <w:pPr>
        <w:ind w:left="2880" w:hanging="360"/>
      </w:pPr>
      <w:rPr>
        <w:rFonts w:ascii="Symbol" w:hAnsi="Symbol" w:hint="default"/>
      </w:rPr>
    </w:lvl>
    <w:lvl w:ilvl="4" w:tplc="AD3EB8D2">
      <w:start w:val="1"/>
      <w:numFmt w:val="bullet"/>
      <w:lvlText w:val="o"/>
      <w:lvlJc w:val="left"/>
      <w:pPr>
        <w:ind w:left="3600" w:hanging="360"/>
      </w:pPr>
      <w:rPr>
        <w:rFonts w:ascii="Courier New" w:hAnsi="Courier New" w:hint="default"/>
      </w:rPr>
    </w:lvl>
    <w:lvl w:ilvl="5" w:tplc="FCA60806">
      <w:start w:val="1"/>
      <w:numFmt w:val="bullet"/>
      <w:lvlText w:val=""/>
      <w:lvlJc w:val="left"/>
      <w:pPr>
        <w:ind w:left="4320" w:hanging="360"/>
      </w:pPr>
      <w:rPr>
        <w:rFonts w:ascii="Wingdings" w:hAnsi="Wingdings" w:hint="default"/>
      </w:rPr>
    </w:lvl>
    <w:lvl w:ilvl="6" w:tplc="38E4F502">
      <w:start w:val="1"/>
      <w:numFmt w:val="bullet"/>
      <w:lvlText w:val=""/>
      <w:lvlJc w:val="left"/>
      <w:pPr>
        <w:ind w:left="5040" w:hanging="360"/>
      </w:pPr>
      <w:rPr>
        <w:rFonts w:ascii="Symbol" w:hAnsi="Symbol" w:hint="default"/>
      </w:rPr>
    </w:lvl>
    <w:lvl w:ilvl="7" w:tplc="16448E34">
      <w:start w:val="1"/>
      <w:numFmt w:val="bullet"/>
      <w:lvlText w:val="o"/>
      <w:lvlJc w:val="left"/>
      <w:pPr>
        <w:ind w:left="5760" w:hanging="360"/>
      </w:pPr>
      <w:rPr>
        <w:rFonts w:ascii="Courier New" w:hAnsi="Courier New" w:hint="default"/>
      </w:rPr>
    </w:lvl>
    <w:lvl w:ilvl="8" w:tplc="DA28F0EC">
      <w:start w:val="1"/>
      <w:numFmt w:val="bullet"/>
      <w:lvlText w:val=""/>
      <w:lvlJc w:val="left"/>
      <w:pPr>
        <w:ind w:left="6480" w:hanging="360"/>
      </w:pPr>
      <w:rPr>
        <w:rFonts w:ascii="Wingdings" w:hAnsi="Wingdings" w:hint="default"/>
      </w:rPr>
    </w:lvl>
  </w:abstractNum>
  <w:num w:numId="1" w16cid:durableId="1573813109">
    <w:abstractNumId w:val="1"/>
  </w:num>
  <w:num w:numId="2" w16cid:durableId="648367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647"/>
    <w:rsid w:val="00233EE2"/>
    <w:rsid w:val="00376A75"/>
    <w:rsid w:val="004846B6"/>
    <w:rsid w:val="00550D5E"/>
    <w:rsid w:val="006A597B"/>
    <w:rsid w:val="00744ABE"/>
    <w:rsid w:val="007F15A3"/>
    <w:rsid w:val="009D5647"/>
    <w:rsid w:val="00AF603E"/>
    <w:rsid w:val="00B219A3"/>
    <w:rsid w:val="00DE6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CABF48"/>
  <w15:chartTrackingRefBased/>
  <w15:docId w15:val="{34A1829B-7F98-A543-8D16-AE023F430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647"/>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9D56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56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56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56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56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56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56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56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56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56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56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56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56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56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5647"/>
    <w:rPr>
      <w:rFonts w:eastAsiaTheme="majorEastAsia" w:cstheme="majorBidi"/>
      <w:color w:val="272727" w:themeColor="text1" w:themeTint="D8"/>
    </w:rPr>
  </w:style>
  <w:style w:type="paragraph" w:styleId="Title">
    <w:name w:val="Title"/>
    <w:basedOn w:val="Normal"/>
    <w:next w:val="Normal"/>
    <w:link w:val="TitleChar"/>
    <w:uiPriority w:val="10"/>
    <w:qFormat/>
    <w:rsid w:val="009D56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56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5647"/>
    <w:pPr>
      <w:spacing w:before="160"/>
      <w:jc w:val="center"/>
    </w:pPr>
    <w:rPr>
      <w:i/>
      <w:iCs/>
      <w:color w:val="404040" w:themeColor="text1" w:themeTint="BF"/>
    </w:rPr>
  </w:style>
  <w:style w:type="character" w:customStyle="1" w:styleId="QuoteChar">
    <w:name w:val="Quote Char"/>
    <w:basedOn w:val="DefaultParagraphFont"/>
    <w:link w:val="Quote"/>
    <w:uiPriority w:val="29"/>
    <w:rsid w:val="009D5647"/>
    <w:rPr>
      <w:i/>
      <w:iCs/>
      <w:color w:val="404040" w:themeColor="text1" w:themeTint="BF"/>
    </w:rPr>
  </w:style>
  <w:style w:type="paragraph" w:styleId="ListParagraph">
    <w:name w:val="List Paragraph"/>
    <w:basedOn w:val="Normal"/>
    <w:uiPriority w:val="34"/>
    <w:qFormat/>
    <w:rsid w:val="009D5647"/>
    <w:pPr>
      <w:ind w:left="720"/>
      <w:contextualSpacing/>
    </w:pPr>
  </w:style>
  <w:style w:type="character" w:styleId="IntenseEmphasis">
    <w:name w:val="Intense Emphasis"/>
    <w:basedOn w:val="DefaultParagraphFont"/>
    <w:uiPriority w:val="21"/>
    <w:qFormat/>
    <w:rsid w:val="009D5647"/>
    <w:rPr>
      <w:i/>
      <w:iCs/>
      <w:color w:val="0F4761" w:themeColor="accent1" w:themeShade="BF"/>
    </w:rPr>
  </w:style>
  <w:style w:type="paragraph" w:styleId="IntenseQuote">
    <w:name w:val="Intense Quote"/>
    <w:basedOn w:val="Normal"/>
    <w:next w:val="Normal"/>
    <w:link w:val="IntenseQuoteChar"/>
    <w:uiPriority w:val="30"/>
    <w:qFormat/>
    <w:rsid w:val="009D56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5647"/>
    <w:rPr>
      <w:i/>
      <w:iCs/>
      <w:color w:val="0F4761" w:themeColor="accent1" w:themeShade="BF"/>
    </w:rPr>
  </w:style>
  <w:style w:type="character" w:styleId="IntenseReference">
    <w:name w:val="Intense Reference"/>
    <w:basedOn w:val="DefaultParagraphFont"/>
    <w:uiPriority w:val="32"/>
    <w:qFormat/>
    <w:rsid w:val="009D5647"/>
    <w:rPr>
      <w:b/>
      <w:bCs/>
      <w:smallCaps/>
      <w:color w:val="0F4761" w:themeColor="accent1" w:themeShade="BF"/>
      <w:spacing w:val="5"/>
    </w:rPr>
  </w:style>
  <w:style w:type="character" w:styleId="Hyperlink">
    <w:name w:val="Hyperlink"/>
    <w:basedOn w:val="DefaultParagraphFont"/>
    <w:uiPriority w:val="99"/>
    <w:unhideWhenUsed/>
    <w:rsid w:val="007F15A3"/>
    <w:rPr>
      <w:color w:val="467886" w:themeColor="hyperlink"/>
      <w:u w:val="single"/>
    </w:rPr>
  </w:style>
  <w:style w:type="character" w:styleId="UnresolvedMention">
    <w:name w:val="Unresolved Mention"/>
    <w:basedOn w:val="DefaultParagraphFont"/>
    <w:uiPriority w:val="99"/>
    <w:semiHidden/>
    <w:unhideWhenUsed/>
    <w:rsid w:val="004846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2024-05-22T19:28:00Z</dcterms:created>
  <dcterms:modified xsi:type="dcterms:W3CDTF">2024-05-23T18:09:00Z</dcterms:modified>
</cp:coreProperties>
</file>